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6437" w14:textId="4057E1B5" w:rsidR="00291460" w:rsidRDefault="00DE3AA6"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5F106C60" wp14:editId="01DE060C">
            <wp:simplePos x="0" y="0"/>
            <wp:positionH relativeFrom="column">
              <wp:posOffset>-259080</wp:posOffset>
            </wp:positionH>
            <wp:positionV relativeFrom="paragraph">
              <wp:posOffset>-601980</wp:posOffset>
            </wp:positionV>
            <wp:extent cx="6978650" cy="1935480"/>
            <wp:effectExtent l="0" t="0" r="0" b="7620"/>
            <wp:wrapNone/>
            <wp:docPr id="3"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LATE_IMAGE">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475DCF" w14:textId="77777777" w:rsidR="00291460" w:rsidRDefault="00291460" w:rsidP="00B324D5">
      <w:pPr>
        <w:spacing w:after="0"/>
        <w:rPr>
          <w:rFonts w:ascii="Courier New" w:hAnsi="Courier New" w:cs="Courier New"/>
          <w:b/>
          <w:sz w:val="28"/>
          <w:szCs w:val="28"/>
        </w:rPr>
      </w:pPr>
    </w:p>
    <w:p w14:paraId="5CE6A125" w14:textId="77777777" w:rsidR="00291460" w:rsidRDefault="00291460" w:rsidP="00B324D5">
      <w:pPr>
        <w:spacing w:after="0"/>
        <w:rPr>
          <w:rFonts w:ascii="Courier New" w:hAnsi="Courier New" w:cs="Courier New"/>
          <w:b/>
          <w:sz w:val="28"/>
          <w:szCs w:val="28"/>
        </w:rPr>
      </w:pPr>
    </w:p>
    <w:p w14:paraId="16C0E535" w14:textId="77777777" w:rsidR="00291460" w:rsidRDefault="00291460" w:rsidP="00B324D5">
      <w:pPr>
        <w:spacing w:after="0"/>
        <w:rPr>
          <w:rFonts w:ascii="Courier New" w:hAnsi="Courier New" w:cs="Courier New"/>
          <w:b/>
          <w:sz w:val="28"/>
          <w:szCs w:val="28"/>
        </w:rPr>
      </w:pPr>
    </w:p>
    <w:p w14:paraId="0125D0CA" w14:textId="77777777" w:rsidR="00B675A9" w:rsidRDefault="00B675A9" w:rsidP="00291460">
      <w:pPr>
        <w:spacing w:after="0"/>
        <w:rPr>
          <w:rFonts w:ascii="Times New Roman" w:hAnsi="Times New Roman"/>
          <w:bCs/>
          <w:sz w:val="24"/>
          <w:szCs w:val="24"/>
        </w:rPr>
      </w:pPr>
    </w:p>
    <w:p w14:paraId="22C78125" w14:textId="77777777" w:rsidR="00B675A9" w:rsidRDefault="00B675A9" w:rsidP="00291460">
      <w:pPr>
        <w:spacing w:after="0"/>
        <w:rPr>
          <w:rFonts w:ascii="Times New Roman" w:hAnsi="Times New Roman"/>
          <w:bCs/>
          <w:sz w:val="24"/>
          <w:szCs w:val="24"/>
        </w:rPr>
      </w:pPr>
    </w:p>
    <w:p w14:paraId="5AB21EEA" w14:textId="77777777" w:rsidR="00B675A9" w:rsidRPr="00842B09" w:rsidRDefault="00B675A9" w:rsidP="00291460">
      <w:pPr>
        <w:spacing w:after="0"/>
        <w:rPr>
          <w:rFonts w:cs="Calibri"/>
          <w:bCs/>
          <w:sz w:val="24"/>
          <w:szCs w:val="24"/>
        </w:rPr>
      </w:pPr>
    </w:p>
    <w:p w14:paraId="7E58DE5E" w14:textId="77777777" w:rsidR="00B72DCC" w:rsidRDefault="00B72DCC" w:rsidP="008E08E6">
      <w:pPr>
        <w:spacing w:after="0" w:line="276" w:lineRule="auto"/>
        <w:ind w:left="90"/>
        <w:rPr>
          <w:rFonts w:cs="Calibri"/>
          <w:bCs/>
          <w:sz w:val="24"/>
          <w:szCs w:val="24"/>
        </w:rPr>
      </w:pPr>
    </w:p>
    <w:p w14:paraId="3257BF20"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6B4BF594" w14:textId="77777777"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Tuesday, June 17, </w:t>
      </w:r>
      <w:proofErr w:type="gramStart"/>
      <w:r w:rsidRPr="00EA7EBF">
        <w:rPr>
          <w:rFonts w:ascii="Arial" w:hAnsi="Arial" w:cs="Arial"/>
          <w:bCs/>
          <w:sz w:val="24"/>
          <w:szCs w:val="24"/>
        </w:rPr>
        <w:t>2025</w:t>
      </w:r>
      <w:proofErr w:type="gramEnd"/>
      <w:r w:rsidRPr="00EA7EBF">
        <w:rPr>
          <w:rFonts w:ascii="Arial" w:hAnsi="Arial" w:cs="Arial"/>
          <w:bCs/>
          <w:sz w:val="24"/>
          <w:szCs w:val="24"/>
        </w:rPr>
        <w:t xml:space="preserve"> 6:00 PM</w:t>
      </w:r>
    </w:p>
    <w:p w14:paraId="5C192F7E"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4D3FD102" w14:textId="77777777" w:rsidR="00291460" w:rsidRPr="00EA7EBF" w:rsidRDefault="00291460" w:rsidP="00EB6772">
      <w:pPr>
        <w:spacing w:after="0" w:line="276" w:lineRule="auto"/>
        <w:ind w:left="90"/>
        <w:rPr>
          <w:rFonts w:ascii="Arial" w:hAnsi="Arial" w:cs="Arial"/>
          <w:bCs/>
          <w:sz w:val="24"/>
          <w:szCs w:val="24"/>
        </w:rPr>
      </w:pPr>
    </w:p>
    <w:p w14:paraId="24422A92" w14:textId="7777777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14:paraId="1967EBA6" w14:textId="77777777" w:rsidR="006402C4" w:rsidRPr="00EA7EBF" w:rsidRDefault="006402C4" w:rsidP="00EB6772">
      <w:pPr>
        <w:spacing w:after="0" w:line="276" w:lineRule="auto"/>
        <w:ind w:left="90"/>
        <w:rPr>
          <w:rFonts w:ascii="Arial" w:hAnsi="Arial" w:cs="Arial"/>
          <w:bCs/>
          <w:sz w:val="24"/>
          <w:szCs w:val="24"/>
        </w:rPr>
      </w:pPr>
    </w:p>
    <w:p w14:paraId="42C7F328" w14:textId="77777777" w:rsidR="00291460" w:rsidRPr="00EA7EBF" w:rsidRDefault="00291460" w:rsidP="00EB6772">
      <w:pPr>
        <w:spacing w:after="0" w:line="276" w:lineRule="auto"/>
        <w:ind w:left="90"/>
        <w:rPr>
          <w:rFonts w:ascii="Arial" w:hAnsi="Arial" w:cs="Arial"/>
          <w:bCs/>
          <w:sz w:val="24"/>
          <w:szCs w:val="24"/>
        </w:rPr>
      </w:pPr>
    </w:p>
    <w:p w14:paraId="0BC813A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"Budget Hearing" \f t</w:instrText>
      </w:r>
      <w:r>
        <w:rPr>
          <w:rFonts w:ascii="Arial" w:hAnsi="Arial" w:cs="Arial"/>
          <w:bCs/>
          <w:sz w:val="24"/>
          <w:szCs w:val="24"/>
        </w:rPr>
        <w:fldChar w:fldCharType="end"/>
      </w:r>
      <w:bookmarkStart w:id="0" w:name="1._Budget_Hearing"/>
      <w:bookmarkStart w:id="1" w:name="Agenda"/>
      <w:r w:rsidRPr="00EA7EBF">
        <w:rPr>
          <w:rFonts w:ascii="Arial" w:hAnsi="Arial" w:cs="Arial"/>
          <w:bCs/>
          <w:sz w:val="24"/>
          <w:szCs w:val="24"/>
        </w:rPr>
        <w:t>Budget Hearing</w:t>
      </w:r>
      <w:bookmarkEnd w:id="0"/>
    </w:p>
    <w:p w14:paraId="15A7E55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2" w:name="2._Call_to_Order_and_Roll_Call"/>
      <w:r w:rsidRPr="00EA7EBF">
        <w:rPr>
          <w:rFonts w:ascii="Arial" w:hAnsi="Arial" w:cs="Arial"/>
          <w:bCs/>
          <w:sz w:val="24"/>
          <w:szCs w:val="24"/>
        </w:rPr>
        <w:t>Call to Order and Roll Call</w:t>
      </w:r>
      <w:bookmarkEnd w:id="2"/>
    </w:p>
    <w:p w14:paraId="6516CA8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3" w:name="3._The_Pledge_of_Allegiance"/>
      <w:r w:rsidRPr="00EA7EBF">
        <w:rPr>
          <w:rFonts w:ascii="Arial" w:hAnsi="Arial" w:cs="Arial"/>
          <w:bCs/>
          <w:sz w:val="24"/>
          <w:szCs w:val="24"/>
        </w:rPr>
        <w:t>The Pledge of Allegiance</w:t>
      </w:r>
      <w:bookmarkEnd w:id="3"/>
    </w:p>
    <w:p w14:paraId="366430D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"Recognition: Professional Staff Retiree Recognition" \f t</w:instrText>
      </w:r>
      <w:r>
        <w:rPr>
          <w:rFonts w:ascii="Arial" w:hAnsi="Arial" w:cs="Arial"/>
          <w:bCs/>
          <w:sz w:val="24"/>
          <w:szCs w:val="24"/>
        </w:rPr>
        <w:fldChar w:fldCharType="end"/>
      </w:r>
      <w:bookmarkStart w:id="4" w:name="4._Recognition:_Professional_Staff_Retir"/>
      <w:r w:rsidRPr="00EA7EBF">
        <w:rPr>
          <w:rFonts w:ascii="Arial" w:hAnsi="Arial" w:cs="Arial"/>
          <w:bCs/>
          <w:sz w:val="24"/>
          <w:szCs w:val="24"/>
        </w:rPr>
        <w:t>Recognition: Professional Staff Retiree Recognition</w:t>
      </w:r>
      <w:bookmarkEnd w:id="4"/>
    </w:p>
    <w:p w14:paraId="3CB1E6B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5" w:name="5._Audience_Participation"/>
      <w:r w:rsidRPr="00EA7EBF">
        <w:rPr>
          <w:rFonts w:ascii="Arial" w:hAnsi="Arial" w:cs="Arial"/>
          <w:bCs/>
          <w:sz w:val="24"/>
          <w:szCs w:val="24"/>
        </w:rPr>
        <w:t>Audience Participation</w:t>
      </w:r>
      <w:bookmarkEnd w:id="5"/>
    </w:p>
    <w:p w14:paraId="0FEBFE8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"Presentation - Northmen Mascot / Logo Update" \f t</w:instrText>
      </w:r>
      <w:r>
        <w:rPr>
          <w:rFonts w:ascii="Arial" w:hAnsi="Arial" w:cs="Arial"/>
          <w:bCs/>
          <w:sz w:val="24"/>
          <w:szCs w:val="24"/>
        </w:rPr>
        <w:fldChar w:fldCharType="end"/>
      </w:r>
      <w:bookmarkStart w:id="6" w:name="6._Presentation_-_Northmen_Mascot_/_Logo"/>
      <w:r w:rsidRPr="00EA7EBF">
        <w:rPr>
          <w:rFonts w:ascii="Arial" w:hAnsi="Arial" w:cs="Arial"/>
          <w:bCs/>
          <w:sz w:val="24"/>
          <w:szCs w:val="24"/>
        </w:rPr>
        <w:t>Presentation - Northmen Mascot / Logo Update</w:t>
      </w:r>
      <w:bookmarkEnd w:id="6"/>
    </w:p>
    <w:p w14:paraId="6B91306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Regular Meeting Minutes, May 14, 2025 </w:instrText>
      </w:r>
      <w:r w:rsidRPr="00EA7EBF">
        <w:rPr>
          <w:rFonts w:ascii="Arial" w:hAnsi="Arial" w:cs="Arial"/>
          <w:bCs/>
          <w:sz w:val="24"/>
          <w:szCs w:val="24"/>
        </w:rPr>
        <w:cr/>
        <w:instrText xml:space="preserve"> Closed Session Meeting Minutes, May 14, 2025 (walked in) </w:instrText>
      </w:r>
      <w:r w:rsidRPr="00EA7EBF">
        <w:rPr>
          <w:rFonts w:ascii="Arial" w:hAnsi="Arial" w:cs="Arial"/>
          <w:bCs/>
          <w:sz w:val="24"/>
          <w:szCs w:val="24"/>
        </w:rPr>
        <w:cr/>
        <w:instrText xml:space="preserve"> Special Meeting Minutes, June 2, 2025 </w:instrText>
      </w:r>
      <w:r w:rsidRPr="00EA7EBF">
        <w:rPr>
          <w:rFonts w:ascii="Arial" w:hAnsi="Arial" w:cs="Arial"/>
          <w:bCs/>
          <w:sz w:val="24"/>
          <w:szCs w:val="24"/>
        </w:rPr>
        <w:cr/>
        <w:instrText xml:space="preserve"> Special Meeting Minutes, June 16, 2025  </w:instrText>
      </w:r>
      <w:r w:rsidRPr="00EA7EBF">
        <w:rPr>
          <w:rFonts w:ascii="Arial" w:hAnsi="Arial" w:cs="Arial"/>
          <w:bCs/>
          <w:sz w:val="24"/>
          <w:szCs w:val="24"/>
        </w:rPr>
        <w:cr/>
        <w:instrText>Closed Session Meeting Minutes, June 16, 2025 (walked in)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3BFBB132"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May 14, 2025</w:t>
      </w:r>
    </w:p>
    <w:p w14:paraId="41C99EB6"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May 14, 2025</w:t>
      </w:r>
      <w:r w:rsidRPr="00EA7EBF">
        <w:rPr>
          <w:rFonts w:ascii="Arial" w:hAnsi="Arial" w:cs="Arial"/>
          <w:bCs/>
          <w:color w:val="E74C3C"/>
          <w:sz w:val="24"/>
          <w:szCs w:val="24"/>
        </w:rPr>
        <w:t xml:space="preserve"> (walked in)</w:t>
      </w:r>
    </w:p>
    <w:p w14:paraId="6EDA73E5"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June 2, 2025</w:t>
      </w:r>
    </w:p>
    <w:p w14:paraId="4D9D18D8"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June 16, 2025 </w:t>
      </w:r>
    </w:p>
    <w:p w14:paraId="1ECEEBAA"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 xml:space="preserve">Closed Session Meeting Minutes, June 16, 2025 </w:t>
      </w:r>
      <w:r w:rsidRPr="00EA7EBF">
        <w:rPr>
          <w:rFonts w:ascii="Arial" w:hAnsi="Arial" w:cs="Arial"/>
          <w:bCs/>
          <w:color w:val="E74C3C"/>
          <w:sz w:val="24"/>
          <w:szCs w:val="24"/>
        </w:rPr>
        <w:t>(walked in)</w:t>
      </w:r>
    </w:p>
    <w:p w14:paraId="0333A06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7" w:name="8._Resolution:_Approval_-_Warrants"/>
      <w:r w:rsidRPr="00EA7EBF">
        <w:rPr>
          <w:rFonts w:ascii="Arial" w:hAnsi="Arial" w:cs="Arial"/>
          <w:bCs/>
          <w:sz w:val="24"/>
          <w:szCs w:val="24"/>
        </w:rPr>
        <w:t>Resolution: Approval - Warrants</w:t>
      </w:r>
      <w:bookmarkEnd w:id="7"/>
    </w:p>
    <w:p w14:paraId="6E9CE8A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Employment Recommendations" \f t</w:instrText>
      </w:r>
      <w:r>
        <w:rPr>
          <w:rFonts w:ascii="Arial" w:hAnsi="Arial" w:cs="Arial"/>
          <w:bCs/>
          <w:sz w:val="24"/>
          <w:szCs w:val="24"/>
        </w:rPr>
        <w:fldChar w:fldCharType="end"/>
      </w:r>
      <w:bookmarkStart w:id="8" w:name="9._Resolution:_Approval_-_Employment_Rec"/>
      <w:r w:rsidRPr="00EA7EBF">
        <w:rPr>
          <w:rFonts w:ascii="Arial" w:hAnsi="Arial" w:cs="Arial"/>
          <w:bCs/>
          <w:sz w:val="24"/>
          <w:szCs w:val="24"/>
        </w:rPr>
        <w:t>Resolution: Approval - Employment Recommendations</w:t>
      </w:r>
      <w:bookmarkEnd w:id="8"/>
    </w:p>
    <w:p w14:paraId="14973894"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Administrator Salary Schedule Revision" \f t</w:instrText>
      </w:r>
      <w:r>
        <w:rPr>
          <w:rFonts w:ascii="Arial" w:hAnsi="Arial" w:cs="Arial"/>
          <w:bCs/>
          <w:sz w:val="24"/>
          <w:szCs w:val="24"/>
        </w:rPr>
        <w:fldChar w:fldCharType="end"/>
      </w:r>
      <w:bookmarkStart w:id="9" w:name="10._Resolution:_Approval_-_Administrator"/>
      <w:r w:rsidRPr="00EA7EBF">
        <w:rPr>
          <w:rFonts w:ascii="Arial" w:hAnsi="Arial" w:cs="Arial"/>
          <w:bCs/>
          <w:sz w:val="24"/>
          <w:szCs w:val="24"/>
        </w:rPr>
        <w:t>Resolution: Approval - Administrator Salary Schedule Revision</w:t>
      </w:r>
      <w:bookmarkEnd w:id="9"/>
    </w:p>
    <w:p w14:paraId="0862366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Administrator Contract Extension" \f t</w:instrText>
      </w:r>
      <w:r>
        <w:rPr>
          <w:rFonts w:ascii="Arial" w:hAnsi="Arial" w:cs="Arial"/>
          <w:bCs/>
          <w:sz w:val="24"/>
          <w:szCs w:val="24"/>
        </w:rPr>
        <w:fldChar w:fldCharType="end"/>
      </w:r>
      <w:bookmarkStart w:id="10" w:name="11._Resolution:_Approval_-_Administrator"/>
      <w:r w:rsidRPr="00EA7EBF">
        <w:rPr>
          <w:rFonts w:ascii="Arial" w:hAnsi="Arial" w:cs="Arial"/>
          <w:bCs/>
          <w:sz w:val="24"/>
          <w:szCs w:val="24"/>
        </w:rPr>
        <w:t>Resolution: Approval - Administrator Contract Extension</w:t>
      </w:r>
      <w:bookmarkEnd w:id="10"/>
    </w:p>
    <w:p w14:paraId="3ACD961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Superintendent Evaluation" \f t</w:instrText>
      </w:r>
      <w:r>
        <w:rPr>
          <w:rFonts w:ascii="Arial" w:hAnsi="Arial" w:cs="Arial"/>
          <w:bCs/>
          <w:sz w:val="24"/>
          <w:szCs w:val="24"/>
        </w:rPr>
        <w:fldChar w:fldCharType="end"/>
      </w:r>
      <w:bookmarkStart w:id="11" w:name="12._Resolution:_Approval_-_Superintenden"/>
      <w:r w:rsidRPr="00EA7EBF">
        <w:rPr>
          <w:rFonts w:ascii="Arial" w:hAnsi="Arial" w:cs="Arial"/>
          <w:bCs/>
          <w:sz w:val="24"/>
          <w:szCs w:val="24"/>
        </w:rPr>
        <w:t>Resolution: Approval - Superintendent Evaluation</w:t>
      </w:r>
      <w:bookmarkEnd w:id="11"/>
    </w:p>
    <w:p w14:paraId="7C048CB4"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Superintendent Contract Extension" \f t</w:instrText>
      </w:r>
      <w:r>
        <w:rPr>
          <w:rFonts w:ascii="Arial" w:hAnsi="Arial" w:cs="Arial"/>
          <w:bCs/>
          <w:sz w:val="24"/>
          <w:szCs w:val="24"/>
        </w:rPr>
        <w:fldChar w:fldCharType="end"/>
      </w:r>
      <w:bookmarkStart w:id="12" w:name="13._Resolution:_Approval_-_Superintenden"/>
      <w:r w:rsidRPr="00EA7EBF">
        <w:rPr>
          <w:rFonts w:ascii="Arial" w:hAnsi="Arial" w:cs="Arial"/>
          <w:bCs/>
          <w:sz w:val="24"/>
          <w:szCs w:val="24"/>
        </w:rPr>
        <w:t>Resolution: Approval - Superintendent Contract Extension</w:t>
      </w:r>
      <w:bookmarkEnd w:id="12"/>
    </w:p>
    <w:p w14:paraId="5596E21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State of Emergency Forgiveness" \f t</w:instrText>
      </w:r>
      <w:r>
        <w:rPr>
          <w:rFonts w:ascii="Arial" w:hAnsi="Arial" w:cs="Arial"/>
          <w:bCs/>
          <w:sz w:val="24"/>
          <w:szCs w:val="24"/>
        </w:rPr>
        <w:fldChar w:fldCharType="end"/>
      </w:r>
      <w:bookmarkStart w:id="13" w:name="14._Resolution:_Approval_-_State_of_Emer"/>
      <w:r w:rsidRPr="00EA7EBF">
        <w:rPr>
          <w:rFonts w:ascii="Arial" w:hAnsi="Arial" w:cs="Arial"/>
          <w:bCs/>
          <w:sz w:val="24"/>
          <w:szCs w:val="24"/>
        </w:rPr>
        <w:t>Resolution: Approval - State of Emergency Forgiveness</w:t>
      </w:r>
      <w:bookmarkEnd w:id="13"/>
    </w:p>
    <w:p w14:paraId="186D047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lastRenderedPageBreak/>
        <w:fldChar w:fldCharType="begin"/>
      </w:r>
      <w:r w:rsidRPr="00EA7EBF">
        <w:rPr>
          <w:rFonts w:ascii="Arial" w:hAnsi="Arial" w:cs="Arial"/>
          <w:bCs/>
          <w:sz w:val="24"/>
          <w:szCs w:val="24"/>
        </w:rPr>
        <w:instrText>TC "Resolution: Approval - MHSAA Renewal" \f t</w:instrText>
      </w:r>
      <w:r>
        <w:rPr>
          <w:rFonts w:ascii="Arial" w:hAnsi="Arial" w:cs="Arial"/>
          <w:bCs/>
          <w:sz w:val="24"/>
          <w:szCs w:val="24"/>
        </w:rPr>
        <w:fldChar w:fldCharType="end"/>
      </w:r>
      <w:bookmarkStart w:id="14" w:name="15._Resolution:_Approval_-_MHSAA_Renewal"/>
      <w:r w:rsidRPr="00EA7EBF">
        <w:rPr>
          <w:rFonts w:ascii="Arial" w:hAnsi="Arial" w:cs="Arial"/>
          <w:bCs/>
          <w:sz w:val="24"/>
          <w:szCs w:val="24"/>
        </w:rPr>
        <w:t>Resolution: Approval - MHSAA Renewal</w:t>
      </w:r>
      <w:bookmarkEnd w:id="14"/>
    </w:p>
    <w:p w14:paraId="29504CB4"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Sale of Building Trades House" \f t</w:instrText>
      </w:r>
      <w:r>
        <w:rPr>
          <w:rFonts w:ascii="Arial" w:hAnsi="Arial" w:cs="Arial"/>
          <w:bCs/>
          <w:sz w:val="24"/>
          <w:szCs w:val="24"/>
        </w:rPr>
        <w:fldChar w:fldCharType="end"/>
      </w:r>
      <w:bookmarkStart w:id="15" w:name="16._Resolution:_Approval_-_Sale_of_Build"/>
      <w:r w:rsidRPr="00EA7EBF">
        <w:rPr>
          <w:rFonts w:ascii="Arial" w:hAnsi="Arial" w:cs="Arial"/>
          <w:bCs/>
          <w:sz w:val="24"/>
          <w:szCs w:val="24"/>
        </w:rPr>
        <w:t>Resolution: Approval - Sale of Building Trades House</w:t>
      </w:r>
      <w:bookmarkEnd w:id="15"/>
    </w:p>
    <w:p w14:paraId="089B4D3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- 24-25 Student Activity Fund Budget" \f t</w:instrText>
      </w:r>
      <w:r>
        <w:rPr>
          <w:rFonts w:ascii="Arial" w:hAnsi="Arial" w:cs="Arial"/>
          <w:bCs/>
          <w:sz w:val="24"/>
          <w:szCs w:val="24"/>
        </w:rPr>
        <w:fldChar w:fldCharType="end"/>
      </w:r>
      <w:bookmarkStart w:id="16" w:name="17._Resolution:_Approval_-_24-25_Student"/>
      <w:r w:rsidRPr="00EA7EBF">
        <w:rPr>
          <w:rFonts w:ascii="Arial" w:hAnsi="Arial" w:cs="Arial"/>
          <w:bCs/>
          <w:sz w:val="24"/>
          <w:szCs w:val="24"/>
        </w:rPr>
        <w:t>Resolution: Approval - 24-25 Student Activity Fund Budget</w:t>
      </w:r>
      <w:bookmarkEnd w:id="16"/>
    </w:p>
    <w:p w14:paraId="48EDF6D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- 25-26 Student Activity Fund Budget" \f t</w:instrText>
      </w:r>
      <w:r>
        <w:rPr>
          <w:rFonts w:ascii="Arial" w:hAnsi="Arial" w:cs="Arial"/>
          <w:bCs/>
          <w:sz w:val="24"/>
          <w:szCs w:val="24"/>
        </w:rPr>
        <w:fldChar w:fldCharType="end"/>
      </w:r>
      <w:bookmarkStart w:id="17" w:name="18._Resolution:_Approval_-_25-26_Student"/>
      <w:r w:rsidRPr="00EA7EBF">
        <w:rPr>
          <w:rFonts w:ascii="Arial" w:hAnsi="Arial" w:cs="Arial"/>
          <w:bCs/>
          <w:sz w:val="24"/>
          <w:szCs w:val="24"/>
        </w:rPr>
        <w:t>Resolution: Approval - 25-26 Student Activity Fund Budget</w:t>
      </w:r>
      <w:bookmarkEnd w:id="17"/>
    </w:p>
    <w:p w14:paraId="6C22A6D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- 25-26 General Fund Budget" \f t</w:instrText>
      </w:r>
      <w:r>
        <w:rPr>
          <w:rFonts w:ascii="Arial" w:hAnsi="Arial" w:cs="Arial"/>
          <w:bCs/>
          <w:sz w:val="24"/>
          <w:szCs w:val="24"/>
        </w:rPr>
        <w:fldChar w:fldCharType="end"/>
      </w:r>
      <w:bookmarkStart w:id="18" w:name="19._Resolution:_Approval_-_25-26_General"/>
      <w:r w:rsidRPr="00EA7EBF">
        <w:rPr>
          <w:rFonts w:ascii="Arial" w:hAnsi="Arial" w:cs="Arial"/>
          <w:bCs/>
          <w:sz w:val="24"/>
          <w:szCs w:val="24"/>
        </w:rPr>
        <w:t>Resolution: Approval - 25-26 General Fund Budget</w:t>
      </w:r>
      <w:bookmarkEnd w:id="18"/>
    </w:p>
    <w:p w14:paraId="086743B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- 25-26 Food Service Fund Budget" \f t</w:instrText>
      </w:r>
      <w:r>
        <w:rPr>
          <w:rFonts w:ascii="Arial" w:hAnsi="Arial" w:cs="Arial"/>
          <w:bCs/>
          <w:sz w:val="24"/>
          <w:szCs w:val="24"/>
        </w:rPr>
        <w:fldChar w:fldCharType="end"/>
      </w:r>
      <w:bookmarkStart w:id="19" w:name="20._Resolution:_Approval_-_25-26_Food_Se"/>
      <w:r w:rsidRPr="00EA7EBF">
        <w:rPr>
          <w:rFonts w:ascii="Arial" w:hAnsi="Arial" w:cs="Arial"/>
          <w:bCs/>
          <w:sz w:val="24"/>
          <w:szCs w:val="24"/>
        </w:rPr>
        <w:t>Resolution: Approval - 25-26 Food Service Fund Budget</w:t>
      </w:r>
      <w:bookmarkEnd w:id="19"/>
    </w:p>
    <w:p w14:paraId="7C9CE97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- 25-26 Sinking Fund Budget" \f t</w:instrText>
      </w:r>
      <w:r>
        <w:rPr>
          <w:rFonts w:ascii="Arial" w:hAnsi="Arial" w:cs="Arial"/>
          <w:bCs/>
          <w:sz w:val="24"/>
          <w:szCs w:val="24"/>
        </w:rPr>
        <w:fldChar w:fldCharType="end"/>
      </w:r>
      <w:bookmarkStart w:id="20" w:name="21._Resolution:_Approval_-_25-26_Sinking"/>
      <w:r w:rsidRPr="00EA7EBF">
        <w:rPr>
          <w:rFonts w:ascii="Arial" w:hAnsi="Arial" w:cs="Arial"/>
          <w:bCs/>
          <w:sz w:val="24"/>
          <w:szCs w:val="24"/>
        </w:rPr>
        <w:t>Resolution: Approval - 25-26 Sinking Fund Budget</w:t>
      </w:r>
      <w:bookmarkEnd w:id="20"/>
    </w:p>
    <w:p w14:paraId="2AB65AD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"Discussion: NWEA Spring Testing Data" \f t</w:instrText>
      </w:r>
      <w:r>
        <w:rPr>
          <w:rFonts w:ascii="Arial" w:hAnsi="Arial" w:cs="Arial"/>
          <w:bCs/>
          <w:sz w:val="24"/>
          <w:szCs w:val="24"/>
        </w:rPr>
        <w:fldChar w:fldCharType="end"/>
      </w:r>
      <w:bookmarkStart w:id="21" w:name="22._Discussion:_NWEA_Spring_Testing_Data"/>
      <w:r w:rsidRPr="00EA7EBF">
        <w:rPr>
          <w:rFonts w:ascii="Arial" w:hAnsi="Arial" w:cs="Arial"/>
          <w:bCs/>
          <w:sz w:val="24"/>
          <w:szCs w:val="24"/>
        </w:rPr>
        <w:t>Discussion: NWEA Spring Testing Data</w:t>
      </w:r>
      <w:bookmarkEnd w:id="21"/>
    </w:p>
    <w:p w14:paraId="30C7E2D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22" w:name="23._Educational_Reports"/>
      <w:r w:rsidRPr="00EA7EBF">
        <w:rPr>
          <w:rFonts w:ascii="Arial" w:hAnsi="Arial" w:cs="Arial"/>
          <w:bCs/>
          <w:sz w:val="24"/>
          <w:szCs w:val="24"/>
        </w:rPr>
        <w:t>Educational Reports</w:t>
      </w:r>
      <w:bookmarkEnd w:id="22"/>
    </w:p>
    <w:p w14:paraId="7F55374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23" w:name="24._Board_of_Education_Reports"/>
      <w:r w:rsidRPr="00EA7EBF">
        <w:rPr>
          <w:rFonts w:ascii="Arial" w:hAnsi="Arial" w:cs="Arial"/>
          <w:bCs/>
          <w:sz w:val="24"/>
          <w:szCs w:val="24"/>
        </w:rPr>
        <w:t>Board of Education Reports</w:t>
      </w:r>
      <w:bookmarkEnd w:id="23"/>
    </w:p>
    <w:p w14:paraId="03377AD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24" w:name="25._Financial_Report"/>
      <w:r w:rsidRPr="00EA7EBF">
        <w:rPr>
          <w:rFonts w:ascii="Arial" w:hAnsi="Arial" w:cs="Arial"/>
          <w:bCs/>
          <w:sz w:val="24"/>
          <w:szCs w:val="24"/>
        </w:rPr>
        <w:t>Financial Report</w:t>
      </w:r>
      <w:bookmarkEnd w:id="24"/>
    </w:p>
    <w:p w14:paraId="027032F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25" w:name="26._Superintendent’s_Report"/>
      <w:r w:rsidRPr="00EA7EBF">
        <w:rPr>
          <w:rFonts w:ascii="Arial" w:hAnsi="Arial" w:cs="Arial"/>
          <w:bCs/>
          <w:sz w:val="24"/>
          <w:szCs w:val="24"/>
        </w:rPr>
        <w:t>Superintendent’s Report</w:t>
      </w:r>
      <w:bookmarkEnd w:id="25"/>
    </w:p>
    <w:p w14:paraId="255F212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26" w:name="27._Audience_Participation"/>
      <w:r w:rsidRPr="00EA7EBF">
        <w:rPr>
          <w:rFonts w:ascii="Arial" w:hAnsi="Arial" w:cs="Arial"/>
          <w:bCs/>
          <w:sz w:val="24"/>
          <w:szCs w:val="24"/>
        </w:rPr>
        <w:t>Audience Participation</w:t>
      </w:r>
      <w:bookmarkEnd w:id="26"/>
    </w:p>
    <w:p w14:paraId="4D88426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27" w:name="28._Adjournment"/>
      <w:r w:rsidRPr="00EA7EBF">
        <w:rPr>
          <w:rFonts w:ascii="Arial" w:hAnsi="Arial" w:cs="Arial"/>
          <w:bCs/>
          <w:sz w:val="24"/>
          <w:szCs w:val="24"/>
        </w:rPr>
        <w:t>Adjournment</w:t>
      </w:r>
      <w:bookmarkEnd w:id="1"/>
      <w:bookmarkEnd w:id="27"/>
    </w:p>
    <w:p w14:paraId="7F67A501" w14:textId="77777777" w:rsidR="00B324D5" w:rsidRPr="00EA7EBF" w:rsidRDefault="00B324D5" w:rsidP="00EB6772">
      <w:pPr>
        <w:spacing w:after="0" w:line="360" w:lineRule="auto"/>
        <w:ind w:left="90"/>
        <w:rPr>
          <w:rFonts w:ascii="Arial" w:hAnsi="Arial" w:cs="Arial"/>
          <w:bCs/>
          <w:sz w:val="24"/>
          <w:szCs w:val="24"/>
        </w:rPr>
      </w:pPr>
    </w:p>
    <w:p w14:paraId="46321DC9" w14:textId="77777777" w:rsidR="00B324D5" w:rsidRPr="00EA7EBF" w:rsidRDefault="00B324D5" w:rsidP="00B324D5">
      <w:pPr>
        <w:spacing w:after="0"/>
        <w:rPr>
          <w:rFonts w:ascii="Arial" w:hAnsi="Arial" w:cs="Arial"/>
          <w:sz w:val="24"/>
          <w:szCs w:val="24"/>
        </w:rPr>
      </w:pPr>
    </w:p>
    <w:p w14:paraId="0BAD7CC4" w14:textId="77777777" w:rsidR="00B324D5" w:rsidRPr="00EA7EBF" w:rsidRDefault="00B324D5" w:rsidP="00B324D5">
      <w:pPr>
        <w:spacing w:after="0"/>
        <w:rPr>
          <w:rFonts w:ascii="Arial" w:hAnsi="Arial" w:cs="Arial"/>
          <w:sz w:val="24"/>
          <w:szCs w:val="24"/>
        </w:rPr>
      </w:pPr>
    </w:p>
    <w:p w14:paraId="19982F64" w14:textId="77777777" w:rsidR="00B324D5" w:rsidRPr="00EA7EBF" w:rsidRDefault="00B324D5" w:rsidP="00B324D5">
      <w:pPr>
        <w:spacing w:after="0"/>
        <w:rPr>
          <w:rFonts w:ascii="Arial" w:hAnsi="Arial" w:cs="Arial"/>
          <w:sz w:val="24"/>
          <w:szCs w:val="24"/>
        </w:rPr>
      </w:pPr>
    </w:p>
    <w:p w14:paraId="7E5ECE0A" w14:textId="77777777" w:rsidR="00B675A9" w:rsidRPr="00EA7EBF" w:rsidRDefault="00B675A9" w:rsidP="00B324D5">
      <w:pPr>
        <w:spacing w:after="0"/>
        <w:rPr>
          <w:rFonts w:ascii="Arial" w:hAnsi="Arial" w:cs="Arial"/>
          <w:sz w:val="24"/>
          <w:szCs w:val="24"/>
        </w:rPr>
      </w:pPr>
    </w:p>
    <w:p w14:paraId="1613571D"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7F01A236" w14:textId="77777777" w:rsidR="00B675A9" w:rsidRDefault="00B675A9" w:rsidP="00B324D5">
      <w:pPr>
        <w:spacing w:after="0"/>
        <w:rPr>
          <w:rFonts w:ascii="Courier New" w:hAnsi="Courier New" w:cs="Courier New"/>
          <w:sz w:val="20"/>
          <w:szCs w:val="20"/>
        </w:rPr>
      </w:pPr>
    </w:p>
    <w:p w14:paraId="7CB8F809" w14:textId="1E2FDAC0" w:rsidR="006402C4" w:rsidRPr="00B324D5" w:rsidRDefault="00DE3AA6"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141A8980" wp14:editId="79BE8CE3">
                <wp:extent cx="6440170" cy="2181225"/>
                <wp:effectExtent l="9525" t="10160" r="8255" b="8890"/>
                <wp:docPr id="685843145"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64F84735"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141A8980"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64F84735"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048C" w14:textId="77777777" w:rsidR="0092572A" w:rsidRDefault="0092572A">
      <w:pPr>
        <w:spacing w:after="0" w:line="240" w:lineRule="auto"/>
      </w:pPr>
      <w:r>
        <w:separator/>
      </w:r>
    </w:p>
  </w:endnote>
  <w:endnote w:type="continuationSeparator" w:id="0">
    <w:p w14:paraId="327AF827" w14:textId="77777777" w:rsidR="0092572A" w:rsidRDefault="0092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91DE" w14:textId="77777777" w:rsidR="00974950" w:rsidRDefault="00000000">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7B6E" w14:textId="77777777" w:rsidR="0092572A" w:rsidRDefault="0092572A">
      <w:pPr>
        <w:spacing w:after="0" w:line="240" w:lineRule="auto"/>
      </w:pPr>
      <w:r>
        <w:separator/>
      </w:r>
    </w:p>
  </w:footnote>
  <w:footnote w:type="continuationSeparator" w:id="0">
    <w:p w14:paraId="42EF8E3D" w14:textId="77777777" w:rsidR="0092572A" w:rsidRDefault="00925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EDFA4758">
      <w:start w:val="1"/>
      <w:numFmt w:val="bullet"/>
      <w:lvlText w:val=""/>
      <w:lvlJc w:val="left"/>
      <w:pPr>
        <w:ind w:left="720" w:hanging="360"/>
      </w:pPr>
      <w:rPr>
        <w:rFonts w:ascii="Symbol" w:hAnsi="Symbol"/>
      </w:rPr>
    </w:lvl>
    <w:lvl w:ilvl="1" w:tplc="7A2A3D42">
      <w:start w:val="1"/>
      <w:numFmt w:val="bullet"/>
      <w:lvlText w:val="o"/>
      <w:lvlJc w:val="left"/>
      <w:pPr>
        <w:tabs>
          <w:tab w:val="num" w:pos="1440"/>
        </w:tabs>
        <w:ind w:left="1440" w:hanging="360"/>
      </w:pPr>
      <w:rPr>
        <w:rFonts w:ascii="Courier New" w:hAnsi="Courier New"/>
      </w:rPr>
    </w:lvl>
    <w:lvl w:ilvl="2" w:tplc="6EAE96CC">
      <w:start w:val="1"/>
      <w:numFmt w:val="bullet"/>
      <w:lvlText w:val=""/>
      <w:lvlJc w:val="left"/>
      <w:pPr>
        <w:tabs>
          <w:tab w:val="num" w:pos="2160"/>
        </w:tabs>
        <w:ind w:left="2160" w:hanging="360"/>
      </w:pPr>
      <w:rPr>
        <w:rFonts w:ascii="Wingdings" w:hAnsi="Wingdings"/>
      </w:rPr>
    </w:lvl>
    <w:lvl w:ilvl="3" w:tplc="AEECFE84">
      <w:start w:val="1"/>
      <w:numFmt w:val="bullet"/>
      <w:lvlText w:val=""/>
      <w:lvlJc w:val="left"/>
      <w:pPr>
        <w:tabs>
          <w:tab w:val="num" w:pos="2880"/>
        </w:tabs>
        <w:ind w:left="2880" w:hanging="360"/>
      </w:pPr>
      <w:rPr>
        <w:rFonts w:ascii="Symbol" w:hAnsi="Symbol"/>
      </w:rPr>
    </w:lvl>
    <w:lvl w:ilvl="4" w:tplc="9D3C90EA">
      <w:start w:val="1"/>
      <w:numFmt w:val="bullet"/>
      <w:lvlText w:val="o"/>
      <w:lvlJc w:val="left"/>
      <w:pPr>
        <w:tabs>
          <w:tab w:val="num" w:pos="3600"/>
        </w:tabs>
        <w:ind w:left="3600" w:hanging="360"/>
      </w:pPr>
      <w:rPr>
        <w:rFonts w:ascii="Courier New" w:hAnsi="Courier New"/>
      </w:rPr>
    </w:lvl>
    <w:lvl w:ilvl="5" w:tplc="0928887C">
      <w:start w:val="1"/>
      <w:numFmt w:val="bullet"/>
      <w:lvlText w:val=""/>
      <w:lvlJc w:val="left"/>
      <w:pPr>
        <w:tabs>
          <w:tab w:val="num" w:pos="4320"/>
        </w:tabs>
        <w:ind w:left="4320" w:hanging="360"/>
      </w:pPr>
      <w:rPr>
        <w:rFonts w:ascii="Wingdings" w:hAnsi="Wingdings"/>
      </w:rPr>
    </w:lvl>
    <w:lvl w:ilvl="6" w:tplc="98B87102">
      <w:start w:val="1"/>
      <w:numFmt w:val="bullet"/>
      <w:lvlText w:val=""/>
      <w:lvlJc w:val="left"/>
      <w:pPr>
        <w:tabs>
          <w:tab w:val="num" w:pos="5040"/>
        </w:tabs>
        <w:ind w:left="5040" w:hanging="360"/>
      </w:pPr>
      <w:rPr>
        <w:rFonts w:ascii="Symbol" w:hAnsi="Symbol"/>
      </w:rPr>
    </w:lvl>
    <w:lvl w:ilvl="7" w:tplc="F3B05EA8">
      <w:start w:val="1"/>
      <w:numFmt w:val="bullet"/>
      <w:lvlText w:val="o"/>
      <w:lvlJc w:val="left"/>
      <w:pPr>
        <w:tabs>
          <w:tab w:val="num" w:pos="5760"/>
        </w:tabs>
        <w:ind w:left="5760" w:hanging="360"/>
      </w:pPr>
      <w:rPr>
        <w:rFonts w:ascii="Courier New" w:hAnsi="Courier New"/>
      </w:rPr>
    </w:lvl>
    <w:lvl w:ilvl="8" w:tplc="BAFCEBCC">
      <w:start w:val="1"/>
      <w:numFmt w:val="bullet"/>
      <w:lvlText w:val=""/>
      <w:lvlJc w:val="left"/>
      <w:pPr>
        <w:tabs>
          <w:tab w:val="num" w:pos="6480"/>
        </w:tabs>
        <w:ind w:left="6480" w:hanging="360"/>
      </w:pPr>
      <w:rPr>
        <w:rFonts w:ascii="Wingdings" w:hAnsi="Wingdings"/>
      </w:rPr>
    </w:lvl>
  </w:abstractNum>
  <w:num w:numId="1" w16cid:durableId="422144535">
    <w:abstractNumId w:val="0"/>
  </w:num>
  <w:num w:numId="2" w16cid:durableId="1811095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142B5C"/>
    <w:rsid w:val="001835C2"/>
    <w:rsid w:val="00247087"/>
    <w:rsid w:val="00291460"/>
    <w:rsid w:val="002F12D1"/>
    <w:rsid w:val="003360FF"/>
    <w:rsid w:val="00412F8B"/>
    <w:rsid w:val="0044127A"/>
    <w:rsid w:val="00487AC0"/>
    <w:rsid w:val="005022DB"/>
    <w:rsid w:val="006309A0"/>
    <w:rsid w:val="006402C4"/>
    <w:rsid w:val="006D4DA7"/>
    <w:rsid w:val="006F499C"/>
    <w:rsid w:val="00713B83"/>
    <w:rsid w:val="007635F7"/>
    <w:rsid w:val="007D5CB9"/>
    <w:rsid w:val="0080660B"/>
    <w:rsid w:val="00842B09"/>
    <w:rsid w:val="00895340"/>
    <w:rsid w:val="008D26DD"/>
    <w:rsid w:val="008E08E6"/>
    <w:rsid w:val="0092572A"/>
    <w:rsid w:val="00934157"/>
    <w:rsid w:val="00974950"/>
    <w:rsid w:val="00AA68BC"/>
    <w:rsid w:val="00B05015"/>
    <w:rsid w:val="00B16E68"/>
    <w:rsid w:val="00B24234"/>
    <w:rsid w:val="00B324D5"/>
    <w:rsid w:val="00B675A9"/>
    <w:rsid w:val="00B72DCC"/>
    <w:rsid w:val="00B919CB"/>
    <w:rsid w:val="00BC1DE4"/>
    <w:rsid w:val="00C40ECF"/>
    <w:rsid w:val="00C722E0"/>
    <w:rsid w:val="00C76374"/>
    <w:rsid w:val="00CD1A3C"/>
    <w:rsid w:val="00DC722F"/>
    <w:rsid w:val="00DE3AA6"/>
    <w:rsid w:val="00EA7EBF"/>
    <w:rsid w:val="00EB6772"/>
    <w:rsid w:val="00ED6DCF"/>
    <w:rsid w:val="00F33F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BD856"/>
  <w15:docId w15:val="{94B49AA2-775A-432B-91AF-878DE60A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2025-06-17 Agenda - REVISED</dc:title>
  <dc:creator>Jesse Sierks</dc:creator>
  <cp:keywords>2025-06-17 Agenda - REVISED</cp:keywords>
  <cp:lastModifiedBy>Laura A. Lewis</cp:lastModifiedBy>
  <cp:revision>3</cp:revision>
  <cp:lastPrinted>2025-06-18T13:06:00Z</cp:lastPrinted>
  <dcterms:created xsi:type="dcterms:W3CDTF">2024-02-26T19:19:00Z</dcterms:created>
  <dcterms:modified xsi:type="dcterms:W3CDTF">2025-10-30T19:31:00Z</dcterms:modified>
</cp:coreProperties>
</file>